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42"/>
        <w:gridCol w:w="1443"/>
        <w:gridCol w:w="1442"/>
        <w:gridCol w:w="1443"/>
        <w:gridCol w:w="1442"/>
        <w:gridCol w:w="1210"/>
        <w:gridCol w:w="1417"/>
        <w:gridCol w:w="1701"/>
      </w:tblGrid>
      <w:tr w:rsidR="00493410" w:rsidRPr="00493410" w:rsidTr="005E36DD">
        <w:trPr>
          <w:trHeight w:val="30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217AC8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49341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  <w:t>Lp</w:t>
            </w:r>
            <w:proofErr w:type="spellEnd"/>
          </w:p>
        </w:tc>
        <w:tc>
          <w:tcPr>
            <w:tcW w:w="2551" w:type="dxa"/>
            <w:shd w:val="clear" w:color="auto" w:fill="D9D9D9" w:themeFill="background1" w:themeFillShade="D9"/>
            <w:noWrap/>
            <w:vAlign w:val="center"/>
          </w:tcPr>
          <w:p w:rsidR="00493410" w:rsidRPr="00493410" w:rsidRDefault="00493410" w:rsidP="00217AC8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49341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  <w:t>Odczynnik</w:t>
            </w:r>
            <w:proofErr w:type="spellEnd"/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Cat. No.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proofErr w:type="spellStart"/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Producent</w:t>
            </w:r>
            <w:proofErr w:type="spellEnd"/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493410" w:rsidRPr="00601B2B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601B2B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Liczba opakowań/ sztuk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Kwota jednostkowa netto w PLN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E54240" w:rsidRPr="00493410" w:rsidRDefault="00E54240" w:rsidP="00217AC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Stawka podatku</w:t>
            </w:r>
          </w:p>
          <w:p w:rsidR="00E54240" w:rsidRPr="00493410" w:rsidRDefault="00E54240" w:rsidP="00217AC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VAT w %</w:t>
            </w:r>
          </w:p>
          <w:p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E54240" w:rsidRPr="00493410" w:rsidRDefault="00E54240" w:rsidP="00217AC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Wartość podatku VAT</w:t>
            </w:r>
          </w:p>
          <w:p w:rsidR="00493410" w:rsidRPr="00493410" w:rsidRDefault="00493410" w:rsidP="00217AC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93410" w:rsidRPr="00493410" w:rsidRDefault="00E54240" w:rsidP="00217AC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 xml:space="preserve">Kwota jednostkowa </w:t>
            </w:r>
            <w: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 xml:space="preserve">brutto </w:t>
            </w: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 xml:space="preserve"> w PLN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217AC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Wartość brutto</w:t>
            </w:r>
          </w:p>
          <w:p w:rsidR="00493410" w:rsidRPr="00493410" w:rsidRDefault="00493410" w:rsidP="00217AC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w PLN</w:t>
            </w:r>
          </w:p>
          <w:p w:rsidR="00493410" w:rsidRPr="00493410" w:rsidRDefault="00493410" w:rsidP="00217AC8">
            <w:pPr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</w:pP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(</w:t>
            </w:r>
            <w:r w:rsidR="00E5424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5x9</w:t>
            </w:r>
            <w:r w:rsidRPr="00493410">
              <w:rPr>
                <w:rFonts w:ascii="Bookman Old Style" w:eastAsia="Times New Roman" w:hAnsi="Bookman Old Style" w:cs="Calibri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493410" w:rsidRPr="00493410" w:rsidTr="005E36DD">
        <w:trPr>
          <w:trHeight w:val="30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217AC8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vAlign w:val="center"/>
          </w:tcPr>
          <w:p w:rsidR="00493410" w:rsidRPr="00493410" w:rsidRDefault="00493410" w:rsidP="00217AC8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493410" w:rsidRPr="00601B2B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601B2B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3410" w:rsidRPr="00493410" w:rsidRDefault="00493410" w:rsidP="00217AC8">
            <w:pPr>
              <w:rPr>
                <w:rFonts w:ascii="Bookman Old Style" w:hAnsi="Bookman Old Style"/>
                <w:b/>
                <w:sz w:val="18"/>
                <w:szCs w:val="18"/>
                <w:lang w:val="en-GB"/>
              </w:rPr>
            </w:pPr>
            <w:r w:rsidRPr="00493410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10</w:t>
            </w:r>
          </w:p>
        </w:tc>
      </w:tr>
      <w:tr w:rsidR="008E58C9" w:rsidRPr="00493410" w:rsidTr="005E36DD">
        <w:trPr>
          <w:trHeight w:val="300"/>
        </w:trPr>
        <w:tc>
          <w:tcPr>
            <w:tcW w:w="534" w:type="dxa"/>
            <w:vAlign w:val="center"/>
          </w:tcPr>
          <w:p w:rsidR="008E58C9" w:rsidRPr="00217AC8" w:rsidRDefault="006C4391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8E58C9" w:rsidRPr="00217AC8" w:rsidRDefault="008E58C9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 xml:space="preserve">Precision Plus Protein™ Dual </w:t>
            </w:r>
            <w:proofErr w:type="spellStart"/>
            <w:r w:rsidRPr="00217AC8">
              <w:rPr>
                <w:lang w:val="en-GB"/>
              </w:rPr>
              <w:t>Color</w:t>
            </w:r>
            <w:proofErr w:type="spellEnd"/>
            <w:r w:rsidRPr="00217AC8">
              <w:rPr>
                <w:lang w:val="en-GB"/>
              </w:rPr>
              <w:t xml:space="preserve"> Standards, 500 µl</w:t>
            </w:r>
          </w:p>
        </w:tc>
        <w:tc>
          <w:tcPr>
            <w:tcW w:w="1242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>#1610374</w:t>
            </w:r>
          </w:p>
        </w:tc>
        <w:tc>
          <w:tcPr>
            <w:tcW w:w="1443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  <w:proofErr w:type="spellStart"/>
            <w:r w:rsidRPr="00217AC8">
              <w:rPr>
                <w:lang w:val="en-GB"/>
              </w:rPr>
              <w:t>BioRad</w:t>
            </w:r>
            <w:proofErr w:type="spellEnd"/>
          </w:p>
        </w:tc>
        <w:tc>
          <w:tcPr>
            <w:tcW w:w="1442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 xml:space="preserve">1 </w:t>
            </w:r>
            <w:proofErr w:type="spellStart"/>
            <w:r w:rsidRPr="00217AC8">
              <w:rPr>
                <w:lang w:val="en-GB"/>
              </w:rPr>
              <w:t>szt</w:t>
            </w:r>
            <w:proofErr w:type="spellEnd"/>
            <w:r w:rsidRPr="00217AC8">
              <w:rPr>
                <w:lang w:val="en-GB"/>
              </w:rPr>
              <w:t>.</w:t>
            </w:r>
          </w:p>
        </w:tc>
        <w:tc>
          <w:tcPr>
            <w:tcW w:w="1443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</w:tr>
      <w:tr w:rsidR="008E58C9" w:rsidRPr="00493410" w:rsidTr="005E36DD">
        <w:trPr>
          <w:trHeight w:val="300"/>
        </w:trPr>
        <w:tc>
          <w:tcPr>
            <w:tcW w:w="534" w:type="dxa"/>
            <w:vAlign w:val="center"/>
          </w:tcPr>
          <w:p w:rsidR="008E58C9" w:rsidRPr="00217AC8" w:rsidRDefault="006C4391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>2</w:t>
            </w:r>
          </w:p>
        </w:tc>
        <w:tc>
          <w:tcPr>
            <w:tcW w:w="2551" w:type="dxa"/>
            <w:vAlign w:val="center"/>
            <w:hideMark/>
          </w:tcPr>
          <w:p w:rsidR="008E58C9" w:rsidRPr="00217AC8" w:rsidRDefault="008E58C9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>Mini-PROTEAN® TGX™ Gels, 15 wells, 10 gels in box</w:t>
            </w:r>
          </w:p>
        </w:tc>
        <w:tc>
          <w:tcPr>
            <w:tcW w:w="1242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>#4568046</w:t>
            </w:r>
          </w:p>
        </w:tc>
        <w:tc>
          <w:tcPr>
            <w:tcW w:w="1443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  <w:proofErr w:type="spellStart"/>
            <w:r w:rsidRPr="00217AC8">
              <w:rPr>
                <w:lang w:val="en-GB"/>
              </w:rPr>
              <w:t>BioRad</w:t>
            </w:r>
            <w:proofErr w:type="spellEnd"/>
          </w:p>
        </w:tc>
        <w:tc>
          <w:tcPr>
            <w:tcW w:w="1442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 xml:space="preserve">5 </w:t>
            </w:r>
            <w:proofErr w:type="spellStart"/>
            <w:r w:rsidRPr="00217AC8">
              <w:rPr>
                <w:lang w:val="en-GB"/>
              </w:rPr>
              <w:t>szt</w:t>
            </w:r>
            <w:proofErr w:type="spellEnd"/>
            <w:r w:rsidRPr="00217AC8">
              <w:rPr>
                <w:lang w:val="en-GB"/>
              </w:rPr>
              <w:t>.</w:t>
            </w:r>
          </w:p>
        </w:tc>
        <w:tc>
          <w:tcPr>
            <w:tcW w:w="1443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</w:tr>
      <w:tr w:rsidR="008E58C9" w:rsidRPr="00493410" w:rsidTr="005E36DD">
        <w:trPr>
          <w:trHeight w:val="300"/>
        </w:trPr>
        <w:tc>
          <w:tcPr>
            <w:tcW w:w="534" w:type="dxa"/>
            <w:vAlign w:val="center"/>
          </w:tcPr>
          <w:p w:rsidR="008E58C9" w:rsidRPr="00217AC8" w:rsidRDefault="006C4391" w:rsidP="00217AC8">
            <w:r w:rsidRPr="00217AC8">
              <w:t>3</w:t>
            </w:r>
          </w:p>
        </w:tc>
        <w:tc>
          <w:tcPr>
            <w:tcW w:w="2551" w:type="dxa"/>
            <w:vAlign w:val="center"/>
            <w:hideMark/>
          </w:tcPr>
          <w:p w:rsidR="008E58C9" w:rsidRPr="00217AC8" w:rsidRDefault="00AA2D1F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>RC DC Protein Assay Kit I</w:t>
            </w:r>
          </w:p>
        </w:tc>
        <w:tc>
          <w:tcPr>
            <w:tcW w:w="1242" w:type="dxa"/>
            <w:vAlign w:val="center"/>
          </w:tcPr>
          <w:p w:rsidR="008E58C9" w:rsidRPr="00217AC8" w:rsidRDefault="008E58C9" w:rsidP="00217AC8">
            <w:r w:rsidRPr="00217AC8">
              <w:t>#</w:t>
            </w:r>
            <w:r w:rsidR="00AA2D1F" w:rsidRPr="00217AC8">
              <w:t>5000121</w:t>
            </w:r>
          </w:p>
        </w:tc>
        <w:tc>
          <w:tcPr>
            <w:tcW w:w="1443" w:type="dxa"/>
            <w:vAlign w:val="center"/>
          </w:tcPr>
          <w:p w:rsidR="008E58C9" w:rsidRPr="00217AC8" w:rsidRDefault="008E58C9" w:rsidP="00217AC8">
            <w:proofErr w:type="spellStart"/>
            <w:r w:rsidRPr="00217AC8">
              <w:rPr>
                <w:lang w:val="en-GB"/>
              </w:rPr>
              <w:t>BioRad</w:t>
            </w:r>
            <w:proofErr w:type="spellEnd"/>
          </w:p>
        </w:tc>
        <w:tc>
          <w:tcPr>
            <w:tcW w:w="1442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 xml:space="preserve">1 </w:t>
            </w:r>
            <w:proofErr w:type="spellStart"/>
            <w:r w:rsidRPr="00217AC8">
              <w:rPr>
                <w:lang w:val="en-GB"/>
              </w:rPr>
              <w:t>szt</w:t>
            </w:r>
            <w:proofErr w:type="spellEnd"/>
            <w:r w:rsidRPr="00217AC8">
              <w:rPr>
                <w:lang w:val="en-GB"/>
              </w:rPr>
              <w:t>.</w:t>
            </w:r>
          </w:p>
        </w:tc>
        <w:tc>
          <w:tcPr>
            <w:tcW w:w="1443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</w:tr>
      <w:tr w:rsidR="008E58C9" w:rsidRPr="00493410" w:rsidTr="005E36DD">
        <w:trPr>
          <w:trHeight w:val="300"/>
        </w:trPr>
        <w:tc>
          <w:tcPr>
            <w:tcW w:w="534" w:type="dxa"/>
            <w:vAlign w:val="center"/>
          </w:tcPr>
          <w:p w:rsidR="008E58C9" w:rsidRPr="00217AC8" w:rsidRDefault="006C4391" w:rsidP="00217AC8">
            <w:r w:rsidRPr="00217AC8">
              <w:t>4</w:t>
            </w:r>
          </w:p>
        </w:tc>
        <w:tc>
          <w:tcPr>
            <w:tcW w:w="2551" w:type="dxa"/>
            <w:vAlign w:val="center"/>
            <w:hideMark/>
          </w:tcPr>
          <w:p w:rsidR="008E58C9" w:rsidRPr="00217AC8" w:rsidRDefault="008E58C9" w:rsidP="00217AC8">
            <w:r w:rsidRPr="00217AC8">
              <w:t xml:space="preserve">2x </w:t>
            </w:r>
            <w:proofErr w:type="spellStart"/>
            <w:r w:rsidRPr="00217AC8">
              <w:t>Laemmli</w:t>
            </w:r>
            <w:proofErr w:type="spellEnd"/>
            <w:r w:rsidRPr="00217AC8">
              <w:t xml:space="preserve"> </w:t>
            </w:r>
            <w:proofErr w:type="spellStart"/>
            <w:r w:rsidRPr="00217AC8">
              <w:t>Sample</w:t>
            </w:r>
            <w:proofErr w:type="spellEnd"/>
            <w:r w:rsidRPr="00217AC8">
              <w:t xml:space="preserve"> </w:t>
            </w:r>
            <w:proofErr w:type="spellStart"/>
            <w:r w:rsidRPr="00217AC8">
              <w:t>Buffer</w:t>
            </w:r>
            <w:proofErr w:type="spellEnd"/>
          </w:p>
        </w:tc>
        <w:tc>
          <w:tcPr>
            <w:tcW w:w="1242" w:type="dxa"/>
            <w:vAlign w:val="center"/>
          </w:tcPr>
          <w:p w:rsidR="008E58C9" w:rsidRPr="00217AC8" w:rsidRDefault="008E58C9" w:rsidP="00217AC8">
            <w:r w:rsidRPr="00217AC8">
              <w:t>#1610737</w:t>
            </w:r>
          </w:p>
        </w:tc>
        <w:tc>
          <w:tcPr>
            <w:tcW w:w="1443" w:type="dxa"/>
            <w:vAlign w:val="center"/>
          </w:tcPr>
          <w:p w:rsidR="008E58C9" w:rsidRPr="00217AC8" w:rsidRDefault="008E58C9" w:rsidP="00217AC8">
            <w:proofErr w:type="spellStart"/>
            <w:r w:rsidRPr="00217AC8">
              <w:rPr>
                <w:lang w:val="en-GB"/>
              </w:rPr>
              <w:t>BioRad</w:t>
            </w:r>
            <w:proofErr w:type="spellEnd"/>
          </w:p>
        </w:tc>
        <w:tc>
          <w:tcPr>
            <w:tcW w:w="1442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 xml:space="preserve">1 </w:t>
            </w:r>
            <w:proofErr w:type="spellStart"/>
            <w:r w:rsidRPr="00217AC8">
              <w:rPr>
                <w:lang w:val="en-GB"/>
              </w:rPr>
              <w:t>szt</w:t>
            </w:r>
            <w:proofErr w:type="spellEnd"/>
            <w:r w:rsidRPr="00217AC8">
              <w:rPr>
                <w:lang w:val="en-GB"/>
              </w:rPr>
              <w:t>.</w:t>
            </w:r>
          </w:p>
        </w:tc>
        <w:tc>
          <w:tcPr>
            <w:tcW w:w="1443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</w:tr>
      <w:tr w:rsidR="008E58C9" w:rsidRPr="00493410" w:rsidTr="005E36DD">
        <w:trPr>
          <w:trHeight w:val="300"/>
        </w:trPr>
        <w:tc>
          <w:tcPr>
            <w:tcW w:w="534" w:type="dxa"/>
            <w:vAlign w:val="center"/>
          </w:tcPr>
          <w:p w:rsidR="008E58C9" w:rsidRPr="00217AC8" w:rsidRDefault="006C4391" w:rsidP="00217AC8">
            <w:r w:rsidRPr="00217AC8">
              <w:t>5</w:t>
            </w:r>
          </w:p>
        </w:tc>
        <w:tc>
          <w:tcPr>
            <w:tcW w:w="2551" w:type="dxa"/>
            <w:vAlign w:val="center"/>
            <w:hideMark/>
          </w:tcPr>
          <w:p w:rsidR="008E58C9" w:rsidRPr="00217AC8" w:rsidRDefault="008E58C9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 xml:space="preserve">10x </w:t>
            </w:r>
            <w:proofErr w:type="spellStart"/>
            <w:r w:rsidRPr="00217AC8">
              <w:rPr>
                <w:lang w:val="en-GB"/>
              </w:rPr>
              <w:t>Tris</w:t>
            </w:r>
            <w:proofErr w:type="spellEnd"/>
            <w:r w:rsidRPr="00217AC8">
              <w:rPr>
                <w:lang w:val="en-GB"/>
              </w:rPr>
              <w:t>/Glycine/SDS 5l</w:t>
            </w:r>
          </w:p>
        </w:tc>
        <w:tc>
          <w:tcPr>
            <w:tcW w:w="1242" w:type="dxa"/>
            <w:vAlign w:val="center"/>
          </w:tcPr>
          <w:p w:rsidR="008E58C9" w:rsidRPr="00217AC8" w:rsidRDefault="008E58C9" w:rsidP="00217AC8">
            <w:r w:rsidRPr="00217AC8">
              <w:t>#1610772</w:t>
            </w:r>
          </w:p>
        </w:tc>
        <w:tc>
          <w:tcPr>
            <w:tcW w:w="1443" w:type="dxa"/>
            <w:vAlign w:val="center"/>
          </w:tcPr>
          <w:p w:rsidR="008E58C9" w:rsidRPr="00217AC8" w:rsidRDefault="008E58C9" w:rsidP="00217AC8">
            <w:proofErr w:type="spellStart"/>
            <w:r w:rsidRPr="00217AC8">
              <w:rPr>
                <w:lang w:val="en-GB"/>
              </w:rPr>
              <w:t>BioRad</w:t>
            </w:r>
            <w:proofErr w:type="spellEnd"/>
          </w:p>
        </w:tc>
        <w:tc>
          <w:tcPr>
            <w:tcW w:w="1442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 xml:space="preserve">1 </w:t>
            </w:r>
            <w:proofErr w:type="spellStart"/>
            <w:r w:rsidRPr="00217AC8">
              <w:rPr>
                <w:lang w:val="en-GB"/>
              </w:rPr>
              <w:t>szt</w:t>
            </w:r>
            <w:proofErr w:type="spellEnd"/>
            <w:r w:rsidRPr="00217AC8">
              <w:rPr>
                <w:lang w:val="en-GB"/>
              </w:rPr>
              <w:t>.</w:t>
            </w:r>
          </w:p>
        </w:tc>
        <w:tc>
          <w:tcPr>
            <w:tcW w:w="1443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</w:tr>
      <w:tr w:rsidR="008E58C9" w:rsidRPr="00493410" w:rsidTr="005E36DD">
        <w:trPr>
          <w:trHeight w:val="300"/>
        </w:trPr>
        <w:tc>
          <w:tcPr>
            <w:tcW w:w="534" w:type="dxa"/>
            <w:vAlign w:val="center"/>
          </w:tcPr>
          <w:p w:rsidR="008E58C9" w:rsidRPr="00217AC8" w:rsidRDefault="006C4391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>6</w:t>
            </w:r>
          </w:p>
        </w:tc>
        <w:tc>
          <w:tcPr>
            <w:tcW w:w="2551" w:type="dxa"/>
            <w:noWrap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  <w:proofErr w:type="spellStart"/>
            <w:r w:rsidRPr="00217AC8">
              <w:rPr>
                <w:lang w:val="en-GB"/>
              </w:rPr>
              <w:t>Ampl</w:t>
            </w:r>
            <w:proofErr w:type="spellEnd"/>
            <w:r w:rsidRPr="00217AC8">
              <w:rPr>
                <w:lang w:val="en-GB"/>
              </w:rPr>
              <w:t xml:space="preserve"> Opti-4CN Goat Anti-Rabbit</w:t>
            </w:r>
          </w:p>
        </w:tc>
        <w:tc>
          <w:tcPr>
            <w:tcW w:w="1242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>#1708239</w:t>
            </w:r>
          </w:p>
        </w:tc>
        <w:tc>
          <w:tcPr>
            <w:tcW w:w="1443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  <w:proofErr w:type="spellStart"/>
            <w:r w:rsidRPr="00217AC8">
              <w:rPr>
                <w:lang w:val="en-GB"/>
              </w:rPr>
              <w:t>BioRad</w:t>
            </w:r>
            <w:proofErr w:type="spellEnd"/>
          </w:p>
        </w:tc>
        <w:tc>
          <w:tcPr>
            <w:tcW w:w="1442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 xml:space="preserve">1 </w:t>
            </w:r>
            <w:proofErr w:type="spellStart"/>
            <w:r w:rsidRPr="00217AC8">
              <w:rPr>
                <w:lang w:val="en-GB"/>
              </w:rPr>
              <w:t>szt</w:t>
            </w:r>
            <w:proofErr w:type="spellEnd"/>
            <w:r w:rsidRPr="00217AC8">
              <w:rPr>
                <w:lang w:val="en-GB"/>
              </w:rPr>
              <w:t>.</w:t>
            </w:r>
          </w:p>
        </w:tc>
        <w:tc>
          <w:tcPr>
            <w:tcW w:w="1443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</w:tr>
      <w:tr w:rsidR="008E58C9" w:rsidRPr="00601B2B" w:rsidTr="005E36DD">
        <w:trPr>
          <w:trHeight w:val="300"/>
        </w:trPr>
        <w:tc>
          <w:tcPr>
            <w:tcW w:w="534" w:type="dxa"/>
            <w:vAlign w:val="center"/>
          </w:tcPr>
          <w:p w:rsidR="008E58C9" w:rsidRPr="00217AC8" w:rsidRDefault="006C4391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>7</w:t>
            </w:r>
          </w:p>
        </w:tc>
        <w:tc>
          <w:tcPr>
            <w:tcW w:w="2551" w:type="dxa"/>
            <w:noWrap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 xml:space="preserve">Trans-Blot® Turbo™ RTA Mini PVDF Transfer Packs </w:t>
            </w:r>
          </w:p>
        </w:tc>
        <w:tc>
          <w:tcPr>
            <w:tcW w:w="1242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>#1704272</w:t>
            </w:r>
          </w:p>
        </w:tc>
        <w:tc>
          <w:tcPr>
            <w:tcW w:w="1443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  <w:proofErr w:type="spellStart"/>
            <w:r w:rsidRPr="00217AC8">
              <w:rPr>
                <w:lang w:val="en-GB"/>
              </w:rPr>
              <w:t>BioRad</w:t>
            </w:r>
            <w:proofErr w:type="spellEnd"/>
          </w:p>
        </w:tc>
        <w:tc>
          <w:tcPr>
            <w:tcW w:w="1442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 xml:space="preserve">2 </w:t>
            </w:r>
            <w:proofErr w:type="spellStart"/>
            <w:r w:rsidRPr="00217AC8">
              <w:rPr>
                <w:lang w:val="en-GB"/>
              </w:rPr>
              <w:t>szt</w:t>
            </w:r>
            <w:proofErr w:type="spellEnd"/>
            <w:r w:rsidRPr="00217AC8">
              <w:rPr>
                <w:lang w:val="en-GB"/>
              </w:rPr>
              <w:t>.</w:t>
            </w:r>
          </w:p>
        </w:tc>
        <w:tc>
          <w:tcPr>
            <w:tcW w:w="1443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</w:tr>
      <w:tr w:rsidR="008E58C9" w:rsidRPr="00493410" w:rsidTr="005E36DD">
        <w:trPr>
          <w:trHeight w:val="300"/>
        </w:trPr>
        <w:tc>
          <w:tcPr>
            <w:tcW w:w="534" w:type="dxa"/>
            <w:vAlign w:val="center"/>
          </w:tcPr>
          <w:p w:rsidR="008E58C9" w:rsidRPr="00217AC8" w:rsidRDefault="006C4391" w:rsidP="00217AC8">
            <w:r w:rsidRPr="00217AC8">
              <w:t>8</w:t>
            </w:r>
          </w:p>
        </w:tc>
        <w:tc>
          <w:tcPr>
            <w:tcW w:w="2551" w:type="dxa"/>
            <w:noWrap/>
            <w:vAlign w:val="center"/>
            <w:hideMark/>
          </w:tcPr>
          <w:p w:rsidR="008E58C9" w:rsidRPr="00217AC8" w:rsidRDefault="008E58C9" w:rsidP="00217AC8">
            <w:proofErr w:type="spellStart"/>
            <w:r w:rsidRPr="00217AC8">
              <w:t>Blotting</w:t>
            </w:r>
            <w:proofErr w:type="spellEnd"/>
            <w:r w:rsidRPr="00217AC8">
              <w:t xml:space="preserve">-Grade </w:t>
            </w:r>
            <w:proofErr w:type="spellStart"/>
            <w:r w:rsidRPr="00217AC8">
              <w:t>Blocker</w:t>
            </w:r>
            <w:proofErr w:type="spellEnd"/>
            <w:r w:rsidR="00A95E71" w:rsidRPr="00217AC8">
              <w:t>, 300g</w:t>
            </w:r>
          </w:p>
        </w:tc>
        <w:tc>
          <w:tcPr>
            <w:tcW w:w="1242" w:type="dxa"/>
            <w:vAlign w:val="center"/>
          </w:tcPr>
          <w:p w:rsidR="008E58C9" w:rsidRPr="00217AC8" w:rsidRDefault="008E58C9" w:rsidP="00217AC8">
            <w:r w:rsidRPr="00217AC8">
              <w:t>#1706404</w:t>
            </w:r>
          </w:p>
        </w:tc>
        <w:tc>
          <w:tcPr>
            <w:tcW w:w="1443" w:type="dxa"/>
            <w:vAlign w:val="center"/>
          </w:tcPr>
          <w:p w:rsidR="008E58C9" w:rsidRPr="00217AC8" w:rsidRDefault="008E58C9" w:rsidP="00217AC8">
            <w:proofErr w:type="spellStart"/>
            <w:r w:rsidRPr="00217AC8">
              <w:rPr>
                <w:lang w:val="en-GB"/>
              </w:rPr>
              <w:t>BioRad</w:t>
            </w:r>
            <w:proofErr w:type="spellEnd"/>
          </w:p>
        </w:tc>
        <w:tc>
          <w:tcPr>
            <w:tcW w:w="1442" w:type="dxa"/>
            <w:vAlign w:val="center"/>
          </w:tcPr>
          <w:p w:rsidR="008E58C9" w:rsidRPr="00217AC8" w:rsidRDefault="00A95E71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 xml:space="preserve">1 </w:t>
            </w:r>
            <w:proofErr w:type="spellStart"/>
            <w:r w:rsidRPr="00217AC8">
              <w:rPr>
                <w:lang w:val="en-GB"/>
              </w:rPr>
              <w:t>szt</w:t>
            </w:r>
            <w:proofErr w:type="spellEnd"/>
            <w:r w:rsidRPr="00217AC8">
              <w:rPr>
                <w:lang w:val="en-GB"/>
              </w:rPr>
              <w:t>.</w:t>
            </w:r>
          </w:p>
        </w:tc>
        <w:tc>
          <w:tcPr>
            <w:tcW w:w="1443" w:type="dxa"/>
            <w:vAlign w:val="center"/>
          </w:tcPr>
          <w:p w:rsidR="008E58C9" w:rsidRPr="00217AC8" w:rsidRDefault="008E58C9" w:rsidP="00217AC8">
            <w:pPr>
              <w:rPr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E58C9" w:rsidRPr="00493410" w:rsidRDefault="008E58C9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</w:tr>
      <w:tr w:rsidR="004D446F" w:rsidRPr="00493410" w:rsidTr="005E36DD">
        <w:trPr>
          <w:trHeight w:val="300"/>
        </w:trPr>
        <w:tc>
          <w:tcPr>
            <w:tcW w:w="534" w:type="dxa"/>
            <w:vAlign w:val="center"/>
          </w:tcPr>
          <w:p w:rsidR="004D446F" w:rsidRPr="00217AC8" w:rsidRDefault="004D446F" w:rsidP="00217AC8">
            <w:pPr>
              <w:rPr>
                <w:lang w:val="en-GB"/>
              </w:rPr>
            </w:pPr>
            <w:r w:rsidRPr="00217AC8">
              <w:rPr>
                <w:lang w:val="en-GB"/>
              </w:rPr>
              <w:t>9</w:t>
            </w:r>
          </w:p>
        </w:tc>
        <w:tc>
          <w:tcPr>
            <w:tcW w:w="2551" w:type="dxa"/>
            <w:noWrap/>
            <w:vAlign w:val="center"/>
          </w:tcPr>
          <w:p w:rsidR="004D446F" w:rsidRPr="00217AC8" w:rsidRDefault="004D446F" w:rsidP="00217AC8">
            <w:pPr>
              <w:spacing w:line="36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17AC8">
              <w:rPr>
                <w:rFonts w:cs="Times New Roman"/>
              </w:rPr>
              <w:t xml:space="preserve">Zestaw Human </w:t>
            </w:r>
            <w:proofErr w:type="spellStart"/>
            <w:r w:rsidRPr="00217AC8">
              <w:rPr>
                <w:rFonts w:cs="Times New Roman"/>
              </w:rPr>
              <w:t>Cytokine</w:t>
            </w:r>
            <w:proofErr w:type="spellEnd"/>
            <w:r w:rsidRPr="00217AC8">
              <w:rPr>
                <w:rFonts w:cs="Times New Roman"/>
              </w:rPr>
              <w:t xml:space="preserve"> 27-plex </w:t>
            </w:r>
            <w:proofErr w:type="spellStart"/>
            <w:r w:rsidRPr="00217AC8">
              <w:rPr>
                <w:rFonts w:cs="Times New Roman"/>
              </w:rPr>
              <w:t>Assay</w:t>
            </w:r>
            <w:proofErr w:type="spellEnd"/>
            <w:r w:rsidRPr="00217AC8">
              <w:rPr>
                <w:rFonts w:cs="Times New Roman"/>
              </w:rPr>
              <w:t xml:space="preserve"> (</w:t>
            </w:r>
            <w:r w:rsidRPr="00217AC8">
              <w:rPr>
                <w:rFonts w:eastAsia="Times New Roman" w:cs="Times New Roman"/>
                <w:lang w:eastAsia="pl-PL"/>
              </w:rPr>
              <w:t xml:space="preserve">FGF </w:t>
            </w:r>
            <w:proofErr w:type="spellStart"/>
            <w:r w:rsidRPr="00217AC8">
              <w:rPr>
                <w:rFonts w:eastAsia="Times New Roman" w:cs="Times New Roman"/>
                <w:lang w:eastAsia="pl-PL"/>
              </w:rPr>
              <w:t>basic</w:t>
            </w:r>
            <w:proofErr w:type="spellEnd"/>
            <w:r w:rsidRPr="00217AC8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217AC8">
              <w:rPr>
                <w:rFonts w:eastAsia="Times New Roman" w:cs="Times New Roman"/>
                <w:lang w:eastAsia="pl-PL"/>
              </w:rPr>
              <w:t>Eotaxin</w:t>
            </w:r>
            <w:proofErr w:type="spellEnd"/>
            <w:r w:rsidRPr="00217AC8">
              <w:rPr>
                <w:rFonts w:eastAsia="Times New Roman" w:cs="Times New Roman"/>
                <w:lang w:eastAsia="pl-PL"/>
              </w:rPr>
              <w:t xml:space="preserve">, G-CSF, GM-CSF, IFN-γ, IL-1β, IL-1ra, IL-2, IL-4, IL-5, IL-6, IL-7, IL-8, IL-9, IL-10, IL-12 (p70), IL-13, IL-15, IL-17, IP-10, </w:t>
            </w:r>
            <w:r w:rsidRPr="00217AC8">
              <w:rPr>
                <w:rFonts w:eastAsia="Times New Roman" w:cs="Times New Roman"/>
                <w:lang w:eastAsia="pl-PL"/>
              </w:rPr>
              <w:lastRenderedPageBreak/>
              <w:t>MCP-1 (MCAF), MIP-1α, MIP-1β, PDGF-BB, RANTES, TNF-α, VEGF)</w:t>
            </w:r>
          </w:p>
        </w:tc>
        <w:tc>
          <w:tcPr>
            <w:tcW w:w="1242" w:type="dxa"/>
            <w:vAlign w:val="center"/>
          </w:tcPr>
          <w:p w:rsidR="004D446F" w:rsidRPr="00217AC8" w:rsidRDefault="004D446F" w:rsidP="00217AC8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217AC8">
              <w:rPr>
                <w:rFonts w:cs="Times New Roman"/>
              </w:rPr>
              <w:lastRenderedPageBreak/>
              <w:t>M50-0KCAF0Y</w:t>
            </w:r>
          </w:p>
        </w:tc>
        <w:tc>
          <w:tcPr>
            <w:tcW w:w="1443" w:type="dxa"/>
            <w:vAlign w:val="center"/>
          </w:tcPr>
          <w:p w:rsidR="004D446F" w:rsidRPr="00217AC8" w:rsidRDefault="004D446F" w:rsidP="00217AC8">
            <w:pPr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217AC8">
              <w:rPr>
                <w:rFonts w:cs="Times New Roman"/>
              </w:rPr>
              <w:t>BioRad</w:t>
            </w:r>
            <w:proofErr w:type="spellEnd"/>
          </w:p>
        </w:tc>
        <w:tc>
          <w:tcPr>
            <w:tcW w:w="1442" w:type="dxa"/>
            <w:vAlign w:val="center"/>
          </w:tcPr>
          <w:p w:rsidR="004D446F" w:rsidRPr="00217AC8" w:rsidRDefault="004D446F" w:rsidP="00217AC8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217AC8">
              <w:rPr>
                <w:rFonts w:eastAsia="Times New Roman" w:cs="Times New Roman"/>
                <w:color w:val="000000"/>
                <w:lang w:eastAsia="pl-PL"/>
              </w:rPr>
              <w:t>2 op.</w:t>
            </w:r>
          </w:p>
        </w:tc>
        <w:tc>
          <w:tcPr>
            <w:tcW w:w="1443" w:type="dxa"/>
            <w:vAlign w:val="center"/>
          </w:tcPr>
          <w:p w:rsidR="004D446F" w:rsidRPr="00217AC8" w:rsidRDefault="004D446F" w:rsidP="00217AC8">
            <w:pPr>
              <w:rPr>
                <w:lang w:val="en-GB"/>
              </w:rPr>
            </w:pPr>
          </w:p>
        </w:tc>
        <w:tc>
          <w:tcPr>
            <w:tcW w:w="1442" w:type="dxa"/>
            <w:vAlign w:val="center"/>
          </w:tcPr>
          <w:p w:rsidR="004D446F" w:rsidRPr="00493410" w:rsidRDefault="004D446F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210" w:type="dxa"/>
            <w:vAlign w:val="center"/>
          </w:tcPr>
          <w:p w:rsidR="004D446F" w:rsidRPr="00493410" w:rsidRDefault="004D446F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4D446F" w:rsidRPr="00493410" w:rsidRDefault="004D446F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4D446F" w:rsidRPr="00493410" w:rsidRDefault="004D446F" w:rsidP="00217AC8">
            <w:pPr>
              <w:rPr>
                <w:rFonts w:ascii="Bookman Old Style" w:hAnsi="Bookman Old Style"/>
                <w:sz w:val="18"/>
                <w:lang w:val="en-GB"/>
              </w:rPr>
            </w:pPr>
          </w:p>
        </w:tc>
      </w:tr>
      <w:tr w:rsidR="00131FF4" w:rsidRPr="00493410" w:rsidTr="00131FF4">
        <w:trPr>
          <w:trHeight w:val="663"/>
        </w:trPr>
        <w:tc>
          <w:tcPr>
            <w:tcW w:w="7212" w:type="dxa"/>
            <w:gridSpan w:val="5"/>
            <w:vAlign w:val="center"/>
          </w:tcPr>
          <w:p w:rsidR="00131FF4" w:rsidRPr="0015710D" w:rsidRDefault="00131FF4" w:rsidP="00131FF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Wartość  brutto Suma pozycji 1-9</w:t>
            </w:r>
            <w:r w:rsidRPr="0015710D">
              <w:rPr>
                <w:rFonts w:ascii="Bookman Old Style" w:hAnsi="Bookman Old Style"/>
                <w:b/>
                <w:sz w:val="24"/>
                <w:szCs w:val="24"/>
              </w:rPr>
              <w:t xml:space="preserve"> kolumny 10 </w:t>
            </w:r>
          </w:p>
        </w:tc>
        <w:tc>
          <w:tcPr>
            <w:tcW w:w="7213" w:type="dxa"/>
            <w:gridSpan w:val="5"/>
            <w:vAlign w:val="center"/>
          </w:tcPr>
          <w:p w:rsidR="00131FF4" w:rsidRPr="0015710D" w:rsidRDefault="00131FF4" w:rsidP="00217AC8">
            <w:pPr>
              <w:rPr>
                <w:rFonts w:ascii="Bookman Old Style" w:hAnsi="Bookman Old Style"/>
                <w:sz w:val="18"/>
              </w:rPr>
            </w:pPr>
          </w:p>
        </w:tc>
      </w:tr>
    </w:tbl>
    <w:p w:rsidR="00A0494E" w:rsidRPr="0015710D" w:rsidRDefault="00A0494E">
      <w:pPr>
        <w:rPr>
          <w:rFonts w:ascii="Bookman Old Style" w:hAnsi="Bookman Old Style"/>
          <w:sz w:val="18"/>
        </w:rPr>
      </w:pPr>
    </w:p>
    <w:sectPr w:rsidR="00A0494E" w:rsidRPr="0015710D" w:rsidSect="0049341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2C" w:rsidRDefault="00D6052C" w:rsidP="00AE147C">
      <w:pPr>
        <w:spacing w:after="0" w:line="240" w:lineRule="auto"/>
      </w:pPr>
      <w:r>
        <w:separator/>
      </w:r>
    </w:p>
  </w:endnote>
  <w:endnote w:type="continuationSeparator" w:id="0">
    <w:p w:rsidR="00D6052C" w:rsidRDefault="00D6052C" w:rsidP="00AE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2C" w:rsidRDefault="00D6052C" w:rsidP="00AE147C">
      <w:pPr>
        <w:spacing w:after="0" w:line="240" w:lineRule="auto"/>
      </w:pPr>
      <w:r>
        <w:separator/>
      </w:r>
    </w:p>
  </w:footnote>
  <w:footnote w:type="continuationSeparator" w:id="0">
    <w:p w:rsidR="00D6052C" w:rsidRDefault="00D6052C" w:rsidP="00AE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BF" w:rsidRDefault="00931FBF" w:rsidP="00931FBF">
    <w:pPr>
      <w:rPr>
        <w:sz w:val="24"/>
        <w:szCs w:val="24"/>
      </w:rPr>
    </w:pPr>
    <w:r>
      <w:rPr>
        <w:noProof/>
        <w:lang w:eastAsia="pl-PL"/>
      </w:rPr>
      <w:drawing>
        <wp:inline distT="0" distB="0" distL="0" distR="0" wp14:anchorId="3A95B7FB" wp14:editId="1CBFE164">
          <wp:extent cx="3046095" cy="308610"/>
          <wp:effectExtent l="0" t="0" r="1905" b="0"/>
          <wp:docPr id="1" name="Obraz 1" descr="logo 30-09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0-09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09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EE4" w:rsidRDefault="00505EE4" w:rsidP="00505EE4">
    <w:pPr>
      <w:pStyle w:val="Nagwek"/>
      <w:rPr>
        <w:b/>
        <w:sz w:val="28"/>
        <w:szCs w:val="28"/>
      </w:rPr>
    </w:pPr>
    <w:r>
      <w:rPr>
        <w:sz w:val="24"/>
        <w:szCs w:val="24"/>
      </w:rPr>
      <w:t xml:space="preserve">OPIS PRZEDMIOTU ZAMÓWIENIA  - ARKUSZ KALKULACYJNY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b/>
        <w:sz w:val="28"/>
        <w:szCs w:val="28"/>
      </w:rPr>
      <w:t>Załącznik 1A6 do Zaproszenia</w:t>
    </w:r>
  </w:p>
  <w:p w:rsidR="00715BEC" w:rsidRDefault="00715BEC" w:rsidP="00505EE4">
    <w:pPr>
      <w:pStyle w:val="Nagwek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4E"/>
    <w:rsid w:val="000A534F"/>
    <w:rsid w:val="00131FF4"/>
    <w:rsid w:val="0015710D"/>
    <w:rsid w:val="00160982"/>
    <w:rsid w:val="00217AC8"/>
    <w:rsid w:val="002B6F19"/>
    <w:rsid w:val="002C373B"/>
    <w:rsid w:val="003E5131"/>
    <w:rsid w:val="00405094"/>
    <w:rsid w:val="00437322"/>
    <w:rsid w:val="00446C36"/>
    <w:rsid w:val="00493410"/>
    <w:rsid w:val="004B2515"/>
    <w:rsid w:val="004C5C04"/>
    <w:rsid w:val="004D446F"/>
    <w:rsid w:val="004E4F68"/>
    <w:rsid w:val="00505EE4"/>
    <w:rsid w:val="0052351A"/>
    <w:rsid w:val="00564061"/>
    <w:rsid w:val="005E36DD"/>
    <w:rsid w:val="00601B2B"/>
    <w:rsid w:val="006A532C"/>
    <w:rsid w:val="006C4391"/>
    <w:rsid w:val="00715BEC"/>
    <w:rsid w:val="007F391A"/>
    <w:rsid w:val="00827B16"/>
    <w:rsid w:val="008A56DC"/>
    <w:rsid w:val="008E58C9"/>
    <w:rsid w:val="00931FBF"/>
    <w:rsid w:val="009A5C29"/>
    <w:rsid w:val="00A0494E"/>
    <w:rsid w:val="00A95E71"/>
    <w:rsid w:val="00AA2D1F"/>
    <w:rsid w:val="00AE147C"/>
    <w:rsid w:val="00BA3790"/>
    <w:rsid w:val="00BB1815"/>
    <w:rsid w:val="00BE102A"/>
    <w:rsid w:val="00C51A31"/>
    <w:rsid w:val="00C84261"/>
    <w:rsid w:val="00D26061"/>
    <w:rsid w:val="00D6052C"/>
    <w:rsid w:val="00D9354F"/>
    <w:rsid w:val="00DB778E"/>
    <w:rsid w:val="00E539C8"/>
    <w:rsid w:val="00E54240"/>
    <w:rsid w:val="00EB235C"/>
    <w:rsid w:val="00EB44E2"/>
    <w:rsid w:val="00EE158D"/>
    <w:rsid w:val="00F614A5"/>
    <w:rsid w:val="00FB63E4"/>
    <w:rsid w:val="00FD4093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47C"/>
  </w:style>
  <w:style w:type="paragraph" w:styleId="Stopka">
    <w:name w:val="footer"/>
    <w:basedOn w:val="Normalny"/>
    <w:link w:val="StopkaZnak"/>
    <w:uiPriority w:val="99"/>
    <w:unhideWhenUsed/>
    <w:rsid w:val="00AE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47C"/>
  </w:style>
  <w:style w:type="character" w:styleId="Wyrnieniedelikatne">
    <w:name w:val="Subtle Emphasis"/>
    <w:basedOn w:val="Domylnaczcionkaakapitu"/>
    <w:uiPriority w:val="19"/>
    <w:qFormat/>
    <w:rsid w:val="0015710D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47C"/>
  </w:style>
  <w:style w:type="paragraph" w:styleId="Stopka">
    <w:name w:val="footer"/>
    <w:basedOn w:val="Normalny"/>
    <w:link w:val="StopkaZnak"/>
    <w:uiPriority w:val="99"/>
    <w:unhideWhenUsed/>
    <w:rsid w:val="00AE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47C"/>
  </w:style>
  <w:style w:type="character" w:styleId="Wyrnieniedelikatne">
    <w:name w:val="Subtle Emphasis"/>
    <w:basedOn w:val="Domylnaczcionkaakapitu"/>
    <w:uiPriority w:val="19"/>
    <w:qFormat/>
    <w:rsid w:val="0015710D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D7E9-F887-46F5-BB76-EE06FA8A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Jaros</dc:creator>
  <cp:lastModifiedBy>Dariusz Jarych</cp:lastModifiedBy>
  <cp:revision>11</cp:revision>
  <cp:lastPrinted>2018-12-05T11:07:00Z</cp:lastPrinted>
  <dcterms:created xsi:type="dcterms:W3CDTF">2019-01-09T08:55:00Z</dcterms:created>
  <dcterms:modified xsi:type="dcterms:W3CDTF">2019-01-10T11:37:00Z</dcterms:modified>
</cp:coreProperties>
</file>